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6B" w:rsidRPr="00C6196B" w:rsidRDefault="000D4A08" w:rsidP="00C6196B">
      <w:pPr>
        <w:spacing w:after="0" w:line="240" w:lineRule="auto"/>
        <w:textAlignment w:val="top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es-ES"/>
        </w:rPr>
      </w:pPr>
      <w:bookmarkStart w:id="0" w:name="_GoBack"/>
      <w:r w:rsidRPr="00757FE9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es-ES"/>
        </w:rPr>
        <w:t xml:space="preserve">Ramón </w:t>
      </w:r>
      <w:proofErr w:type="spellStart"/>
      <w:r w:rsidRPr="00757FE9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es-ES"/>
        </w:rPr>
        <w:t>Salaverría</w:t>
      </w:r>
      <w:proofErr w:type="spellEnd"/>
    </w:p>
    <w:p w:rsidR="00C6196B" w:rsidRPr="00C6196B" w:rsidRDefault="00C6196B" w:rsidP="00C6196B">
      <w:pPr>
        <w:spacing w:after="0" w:line="210" w:lineRule="atLeast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Profesor de:</w:t>
      </w:r>
      <w:r w:rsidRPr="00C6196B">
        <w:rPr>
          <w:rFonts w:asciiTheme="majorHAnsi" w:eastAsia="Times New Roman" w:hAnsiTheme="majorHAnsi" w:cstheme="majorHAnsi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inline distT="0" distB="0" distL="0" distR="0" wp14:anchorId="0B37EC14" wp14:editId="1261A0BA">
                <wp:extent cx="302260" cy="302260"/>
                <wp:effectExtent l="0" t="0" r="0" b="0"/>
                <wp:docPr id="1" name="AutoShape 1" descr="http://www.unav.edu/image/ximage_gallery,quuid=26efb95a-d7ef-48cc-a172-659376ecb7a5,agroupId=29014,at=1445872164683.pagespeed.ic.gJ598q2CiT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2516B" id="AutoShape 1" o:spid="_x0000_s1026" alt="http://www.unav.edu/image/ximage_gallery,quuid=26efb95a-d7ef-48cc-a172-659376ecb7a5,agroupId=29014,at=1445872164683.pagespeed.ic.gJ598q2CiT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BOqqIiIwMAAFAGAAAOAAAAAAAA&#10;AAAAAAAAAC4CAABkcnMvZTJvRG9jLnhtbFBLAQItABQABgAIAAAAIQACnVV4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A57BDE" w:rsidRPr="00757FE9">
        <w:rPr>
          <w:rFonts w:asciiTheme="majorHAnsi" w:hAnsiTheme="majorHAnsi" w:cstheme="majorHAnsi"/>
          <w:noProof/>
          <w:sz w:val="16"/>
          <w:szCs w:val="16"/>
          <w:lang w:eastAsia="es-ES"/>
        </w:rPr>
        <w:t xml:space="preserve"> </w:t>
      </w:r>
      <w:r w:rsidR="00A57BDE" w:rsidRPr="00757FE9">
        <w:rPr>
          <w:rFonts w:asciiTheme="majorHAnsi" w:hAnsiTheme="majorHAnsi" w:cstheme="majorHAnsi"/>
          <w:noProof/>
          <w:sz w:val="16"/>
          <w:szCs w:val="16"/>
          <w:lang w:eastAsia="es-ES"/>
        </w:rPr>
        <mc:AlternateContent>
          <mc:Choice Requires="wps">
            <w:drawing>
              <wp:inline distT="0" distB="0" distL="0" distR="0" wp14:anchorId="2865157F" wp14:editId="53DC139C">
                <wp:extent cx="302559" cy="302260"/>
                <wp:effectExtent l="0" t="0" r="0" b="2540"/>
                <wp:docPr id="2" name="AutoShape 2" descr="http://www.unav.edu/image/ximage_gallery,quuid=26efb95a-d7ef-48cc-a172-659376ecb7a5,agroupId=29014,at=1445872164683.pagespeed.ic.gJ598q2CiT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55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E7DFF" id="AutoShape 2" o:spid="_x0000_s1026" alt="http://www.unav.edu/image/ximage_gallery,quuid=26efb95a-d7ef-48cc-a172-659376ecb7a5,agroupId=29014,at=1445872164683.pagespeed.ic.gJ598q2CiT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IwAB5icDAABQBgAADgAA&#10;AAAAAAAAAAAAAAAuAgAAZHJzL2Uyb0RvYy54bWxQSwECLQAUAAYACAAAACEAAp1VeN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="00A57BDE" w:rsidRPr="00757FE9">
        <w:rPr>
          <w:rFonts w:asciiTheme="majorHAnsi" w:hAnsiTheme="majorHAnsi" w:cstheme="majorHAnsi"/>
          <w:noProof/>
          <w:sz w:val="16"/>
          <w:szCs w:val="16"/>
          <w:lang w:eastAsia="es-ES"/>
        </w:rPr>
        <w:t xml:space="preserve">                                                                   </w:t>
      </w:r>
      <w:r w:rsidR="00A57BDE" w:rsidRPr="00757FE9">
        <w:rPr>
          <w:rFonts w:asciiTheme="majorHAnsi" w:hAnsiTheme="majorHAnsi" w:cstheme="majorHAnsi"/>
          <w:noProof/>
          <w:sz w:val="16"/>
          <w:szCs w:val="16"/>
          <w:lang w:eastAsia="es-ES"/>
        </w:rPr>
        <mc:AlternateContent>
          <mc:Choice Requires="wps">
            <w:drawing>
              <wp:inline distT="0" distB="0" distL="0" distR="0" wp14:anchorId="617D395A" wp14:editId="05FEA56E">
                <wp:extent cx="302260" cy="302260"/>
                <wp:effectExtent l="0" t="0" r="0" b="0"/>
                <wp:docPr id="4" name="AutoShape 4" descr="C:\Users\Esmeralda\Desktop\SALAVERRI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2AC7B"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HYb8/3aAgAA6g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C6196B" w:rsidRPr="00C6196B" w:rsidRDefault="00C6196B" w:rsidP="00C6196B">
      <w:pPr>
        <w:numPr>
          <w:ilvl w:val="0"/>
          <w:numId w:val="2"/>
        </w:numPr>
        <w:spacing w:after="0" w:line="240" w:lineRule="atLeast"/>
        <w:ind w:left="840" w:right="240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hyperlink r:id="rId5" w:tgtFrame="_blank" w:history="1"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Ciberperiodismo</w:t>
        </w:r>
        <w:proofErr w:type="spellEnd"/>
      </w:hyperlink>
    </w:p>
    <w:p w:rsidR="00C6196B" w:rsidRPr="00C6196B" w:rsidRDefault="00C6196B" w:rsidP="00C6196B">
      <w:pPr>
        <w:numPr>
          <w:ilvl w:val="0"/>
          <w:numId w:val="2"/>
        </w:numPr>
        <w:spacing w:after="0" w:line="240" w:lineRule="atLeast"/>
        <w:ind w:left="840" w:right="240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hyperlink r:id="rId6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Documentación Periodística</w:t>
        </w:r>
      </w:hyperlink>
    </w:p>
    <w:p w:rsidR="00C6196B" w:rsidRPr="00C6196B" w:rsidRDefault="00C6196B" w:rsidP="00C6196B">
      <w:pPr>
        <w:numPr>
          <w:ilvl w:val="0"/>
          <w:numId w:val="2"/>
        </w:numPr>
        <w:spacing w:after="0" w:line="240" w:lineRule="atLeast"/>
        <w:ind w:left="840" w:right="240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hyperlink r:id="rId7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Digital News Media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Models</w:t>
        </w:r>
        <w:proofErr w:type="spellEnd"/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(en inglés)</w:t>
      </w:r>
    </w:p>
    <w:p w:rsidR="00C6196B" w:rsidRPr="00757FE9" w:rsidRDefault="00C6196B" w:rsidP="00C6196B">
      <w:pPr>
        <w:numPr>
          <w:ilvl w:val="0"/>
          <w:numId w:val="2"/>
        </w:numPr>
        <w:spacing w:after="0" w:line="240" w:lineRule="atLeast"/>
        <w:ind w:left="840" w:right="240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Gestión y desarrollo de nuevos medios (</w:t>
      </w:r>
      <w:hyperlink r:id="rId8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MEGEC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)</w:t>
      </w:r>
    </w:p>
    <w:p w:rsidR="00C6196B" w:rsidRPr="00C6196B" w:rsidRDefault="00C6196B" w:rsidP="00C6196B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</w:t>
      </w:r>
    </w:p>
    <w:p w:rsidR="00C6196B" w:rsidRPr="00C6196B" w:rsidRDefault="00C6196B" w:rsidP="00C6196B">
      <w:pPr>
        <w:spacing w:after="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bdr w:val="none" w:sz="0" w:space="0" w:color="auto" w:frame="1"/>
          <w:lang w:eastAsia="es-ES"/>
        </w:rPr>
        <w:t xml:space="preserve">Ramón </w:t>
      </w:r>
      <w:proofErr w:type="spellStart"/>
      <w:r w:rsidRPr="00C6196B"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bdr w:val="none" w:sz="0" w:space="0" w:color="auto" w:frame="1"/>
          <w:lang w:eastAsia="es-ES"/>
        </w:rPr>
        <w:t>Salaverría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(Burgos, 1970) es Profesor Titular de Periodismo en la Universidad de Navarra, donde dirige el </w:t>
      </w:r>
      <w:hyperlink r:id="rId9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Center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for</w:t>
        </w:r>
        <w:proofErr w:type="spellEnd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 Internet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Studies</w:t>
        </w:r>
        <w:proofErr w:type="spellEnd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 and Digital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Life</w:t>
        </w:r>
        <w:proofErr w:type="spellEnd"/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. Está especializado en la investigación sobre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ciberperiodismo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y medios digitales, temas en los que es un </w:t>
      </w:r>
      <w:hyperlink r:id="rId10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investigador muy referenciado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.</w:t>
      </w:r>
    </w:p>
    <w:p w:rsidR="00C6196B" w:rsidRPr="00C6196B" w:rsidRDefault="00C6196B" w:rsidP="00C6196B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Durante el curso 2014-15, fue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visiting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scholar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en el </w:t>
      </w:r>
      <w:hyperlink r:id="rId11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Digital Media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Research</w:t>
        </w:r>
        <w:proofErr w:type="spellEnd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Program</w:t>
        </w:r>
        <w:proofErr w:type="spellEnd"/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de la 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University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of Texas — Austin (USA). Además es Profesor Visitante de la Facultad de Ciencias Sociales de la Universidad de Concepción (Chile), del Instituto Universitario de Lisboa (Portugal), y de la Facultad de Filosofía de la Universidad Nacional de Asunción (Paraguay). En los últimos años, ha sido invitado a dictar cursos, seminarios y conferencias en 30 países.</w:t>
      </w:r>
    </w:p>
    <w:p w:rsidR="00C6196B" w:rsidRPr="00C6196B" w:rsidRDefault="00C6196B" w:rsidP="00C6196B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De 2008 a 2014 fue director del Departamento de Proyectos Periodísticos (</w:t>
      </w:r>
      <w:hyperlink r:id="rId12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DPP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) de la Facultad de Comunicación de la Universidad de Navarra. Anteriormente, dirigió asimismo el Laboratorio de Comunicación Multimedia (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MMLab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), entre 1998 y 2008. </w:t>
      </w:r>
    </w:p>
    <w:p w:rsidR="00C6196B" w:rsidRPr="00C6196B" w:rsidRDefault="00C6196B" w:rsidP="00C6196B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A nivel internacional, durante el bienio 2010-12, fue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chair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de la 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begin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instrText xml:space="preserve"> HYPERLINK "http://sections.ecrea.eu/JS/" \t "_blank" </w:instrTex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separate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Journalism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Studies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Section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end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de </w:t>
      </w:r>
      <w:hyperlink r:id="rId13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ECREA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(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European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Communication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Research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and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Education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Association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). Anteriormente, fue vice-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chair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de esa Sección en los bienios 2006-08 y 2008-2010. Representando a ECREA, desde 2011 también es miembro del 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begin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instrText xml:space="preserve"> HYPERLINK "http://wjec.ou.edu/organizations.html" \t "_blank" </w:instrTex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separate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World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Journalism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 xml:space="preserve">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>Education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u w:val="single"/>
          <w:lang w:eastAsia="es-ES"/>
        </w:rPr>
        <w:t xml:space="preserve"> Council</w: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fldChar w:fldCharType="end"/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.</w:t>
      </w:r>
    </w:p>
    <w:p w:rsidR="00C6196B" w:rsidRPr="00C6196B" w:rsidRDefault="00C6196B" w:rsidP="00C6196B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Cuenta con amplia experiencia como director e investigador en varios proyectos de investigación</w:t>
      </w:r>
      <w:r w:rsidR="00A57BDE" w:rsidRPr="00757FE9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,</w: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nacionales e internacionales, siempre centrados en nuevos medios.</w:t>
      </w:r>
    </w:p>
    <w:p w:rsidR="00A57BDE" w:rsidRPr="00757FE9" w:rsidRDefault="00C6196B" w:rsidP="00C6196B">
      <w:pPr>
        <w:spacing w:after="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En su </w:t>
      </w:r>
      <w:hyperlink r:id="rId14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bibliografía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destacan los libros</w:t>
      </w:r>
    </w:p>
    <w:p w:rsidR="00C6196B" w:rsidRPr="00C6196B" w:rsidRDefault="00C6196B" w:rsidP="00C6196B">
      <w:pPr>
        <w:spacing w:after="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 </w:t>
      </w:r>
      <w:proofErr w:type="spellStart"/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Ciberperiodismo</w:t>
      </w:r>
      <w:proofErr w:type="spellEnd"/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 xml:space="preserve"> en Iberoamérica</w:t>
      </w:r>
      <w:r w:rsidRPr="00C6196B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> (2016), </w:t>
      </w:r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Periodismo integrado</w:t>
      </w:r>
      <w:r w:rsidRPr="00C6196B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> (2008), </w:t>
      </w:r>
      <w:proofErr w:type="spellStart"/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Cibermedios</w:t>
      </w:r>
      <w:proofErr w:type="spellEnd"/>
      <w:r w:rsidRPr="00C6196B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> (2005), </w:t>
      </w:r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Redacción periodística en internet</w:t>
      </w:r>
      <w:r w:rsidRPr="00C6196B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> (2005) y el </w:t>
      </w:r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 xml:space="preserve">Manual de redacción </w:t>
      </w:r>
      <w:proofErr w:type="spellStart"/>
      <w:r w:rsidRPr="00C6196B">
        <w:rPr>
          <w:rFonts w:asciiTheme="majorHAnsi" w:eastAsia="Times New Roman" w:hAnsiTheme="majorHAnsi" w:cstheme="majorHAnsi"/>
          <w:b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ciberperiodística</w:t>
      </w:r>
      <w:proofErr w:type="spellEnd"/>
      <w:r w:rsidRPr="00C6196B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es-ES"/>
        </w:rPr>
        <w:t> (2003).</w: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 </w:t>
      </w:r>
      <w:r w:rsidR="00757FE9" w:rsidRPr="00757FE9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Y </w:t>
      </w: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 xml:space="preserve">numerosos artículos y capítulos sobre géneros y </w:t>
      </w:r>
      <w:proofErr w:type="spellStart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ciberperiodismo</w:t>
      </w:r>
      <w:proofErr w:type="spellEnd"/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.</w:t>
      </w:r>
    </w:p>
    <w:p w:rsidR="00C6196B" w:rsidRPr="00C6196B" w:rsidRDefault="00C6196B" w:rsidP="000D4A08">
      <w:pPr>
        <w:spacing w:after="240" w:line="240" w:lineRule="auto"/>
        <w:textAlignment w:val="top"/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</w:pPr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La Organización de las Naciones Unidas (ONU) lo ha incluido asimismo en el directorio de </w:t>
      </w:r>
      <w:hyperlink r:id="rId15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 xml:space="preserve">Global </w:t>
        </w:r>
        <w:proofErr w:type="spellStart"/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Experts</w:t>
        </w:r>
        <w:proofErr w:type="spellEnd"/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, que selecciona a más de 350 especialistas mundiales en distintos temas. Ha sido incluido repetidamente por el diario El Mundo en el ranking de </w:t>
      </w:r>
      <w:hyperlink r:id="rId16" w:tgtFrame="_blank" w:history="1">
        <w:r w:rsidRPr="00C6196B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lang w:eastAsia="es-ES"/>
          </w:rPr>
          <w:t>Los 500 españoles más influyentes</w:t>
        </w:r>
      </w:hyperlink>
      <w:r w:rsidRPr="00C6196B">
        <w:rPr>
          <w:rFonts w:asciiTheme="majorHAnsi" w:eastAsia="Times New Roman" w:hAnsiTheme="majorHAnsi" w:cstheme="majorHAnsi"/>
          <w:color w:val="000000"/>
          <w:sz w:val="16"/>
          <w:szCs w:val="16"/>
          <w:lang w:eastAsia="es-ES"/>
        </w:rPr>
        <w:t>, en concreto en el Top25 de Internet.  </w:t>
      </w:r>
    </w:p>
    <w:bookmarkEnd w:id="0"/>
    <w:p w:rsidR="000D4A08" w:rsidRPr="00757FE9" w:rsidRDefault="000D4A08" w:rsidP="000D4A08">
      <w:pPr>
        <w:rPr>
          <w:rFonts w:asciiTheme="majorHAnsi" w:hAnsiTheme="majorHAnsi" w:cstheme="majorHAnsi"/>
          <w:b/>
          <w:sz w:val="32"/>
          <w:szCs w:val="32"/>
        </w:rPr>
      </w:pPr>
      <w:r w:rsidRPr="00757FE9">
        <w:rPr>
          <w:rFonts w:asciiTheme="majorHAnsi" w:hAnsiTheme="majorHAnsi" w:cstheme="majorHAnsi"/>
          <w:b/>
          <w:sz w:val="32"/>
          <w:szCs w:val="32"/>
        </w:rPr>
        <w:t xml:space="preserve">James </w:t>
      </w:r>
      <w:proofErr w:type="spellStart"/>
      <w:r w:rsidRPr="00757FE9">
        <w:rPr>
          <w:rFonts w:asciiTheme="majorHAnsi" w:hAnsiTheme="majorHAnsi" w:cstheme="majorHAnsi"/>
          <w:b/>
          <w:sz w:val="32"/>
          <w:szCs w:val="32"/>
        </w:rPr>
        <w:t>Breiner</w:t>
      </w:r>
      <w:proofErr w:type="spellEnd"/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757FE9">
        <w:rPr>
          <w:rFonts w:asciiTheme="majorHAnsi" w:hAnsiTheme="majorHAnsi" w:cstheme="majorHAnsi"/>
          <w:sz w:val="16"/>
          <w:szCs w:val="16"/>
          <w:u w:val="single"/>
        </w:rPr>
        <w:t>Especialista en Periodismo Digital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James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Breiner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es consultor bilingüe inglés-español con especialidades en medios digitales, innovación, emprendimiento y multimedia. Actualmente es profesor invitado en la Universidad de Navarra, Pamplona, España. 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Durante dos años, fue director de la maestría en Periodismo Económico Global de la Universidad de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Tsinghua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en China.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Como becario del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Knight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International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Journalism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Fellowship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lanzó el Centro de Periodismo Digital en Guadalajara en 2008.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El Centro ofreció cursos en línea a 430 periodistas de 22 países. </w:t>
      </w:r>
      <w:r w:rsidRPr="00757FE9">
        <w:rPr>
          <w:rFonts w:asciiTheme="majorHAnsi" w:hAnsiTheme="majorHAnsi" w:cstheme="majorHAnsi"/>
          <w:sz w:val="16"/>
          <w:szCs w:val="16"/>
          <w:u w:val="single"/>
        </w:rPr>
        <w:t>El curso más popular que él creó fue "Periodismo emprendedor: nuevos modelos financieros para medios de comunicación".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 w:rsidRPr="00757FE9">
        <w:rPr>
          <w:rFonts w:asciiTheme="majorHAnsi" w:hAnsiTheme="majorHAnsi" w:cstheme="majorHAnsi"/>
          <w:sz w:val="16"/>
          <w:szCs w:val="16"/>
        </w:rPr>
        <w:t>Breiner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se especializó en periodismo económico a lo largo de su carrera de más de 30 años. En el 2007 fue consultor editorial para el lanzamiento de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Crain's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Manchester Business, un periódico especializado en economía en Manchester, Inglaterra.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Desde 1995 a 2006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Breiner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</w:t>
      </w:r>
      <w:r w:rsidRPr="00757FE9">
        <w:rPr>
          <w:rFonts w:asciiTheme="majorHAnsi" w:hAnsiTheme="majorHAnsi" w:cstheme="majorHAnsi"/>
          <w:b/>
          <w:sz w:val="24"/>
          <w:szCs w:val="24"/>
        </w:rPr>
        <w:t xml:space="preserve">fue presidente y director general de Baltimore Business </w:t>
      </w:r>
      <w:proofErr w:type="spellStart"/>
      <w:r w:rsidRPr="00757FE9">
        <w:rPr>
          <w:rFonts w:asciiTheme="majorHAnsi" w:hAnsiTheme="majorHAnsi" w:cstheme="majorHAnsi"/>
          <w:b/>
          <w:sz w:val="24"/>
          <w:szCs w:val="24"/>
        </w:rPr>
        <w:t>Journal</w:t>
      </w:r>
      <w:proofErr w:type="spellEnd"/>
      <w:r w:rsidRPr="00757FE9">
        <w:rPr>
          <w:rFonts w:asciiTheme="majorHAnsi" w:hAnsiTheme="majorHAnsi" w:cstheme="majorHAnsi"/>
          <w:b/>
          <w:sz w:val="24"/>
          <w:szCs w:val="24"/>
        </w:rPr>
        <w:t>, un semanario económico.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b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Ha ganado </w:t>
      </w:r>
      <w:r w:rsidRPr="00757FE9">
        <w:rPr>
          <w:rFonts w:asciiTheme="majorHAnsi" w:hAnsiTheme="majorHAnsi" w:cstheme="majorHAnsi"/>
          <w:b/>
        </w:rPr>
        <w:t xml:space="preserve">premios de la </w:t>
      </w:r>
      <w:proofErr w:type="spellStart"/>
      <w:r w:rsidRPr="00757FE9">
        <w:rPr>
          <w:rFonts w:asciiTheme="majorHAnsi" w:hAnsiTheme="majorHAnsi" w:cstheme="majorHAnsi"/>
          <w:b/>
        </w:rPr>
        <w:t>Associated</w:t>
      </w:r>
      <w:proofErr w:type="spellEnd"/>
      <w:r w:rsidRPr="00757FE9">
        <w:rPr>
          <w:rFonts w:asciiTheme="majorHAnsi" w:hAnsiTheme="majorHAnsi" w:cstheme="majorHAnsi"/>
          <w:b/>
        </w:rPr>
        <w:t xml:space="preserve"> </w:t>
      </w:r>
      <w:proofErr w:type="spellStart"/>
      <w:r w:rsidRPr="00757FE9">
        <w:rPr>
          <w:rFonts w:asciiTheme="majorHAnsi" w:hAnsiTheme="majorHAnsi" w:cstheme="majorHAnsi"/>
          <w:b/>
        </w:rPr>
        <w:t>Press</w:t>
      </w:r>
      <w:proofErr w:type="spellEnd"/>
      <w:r w:rsidRPr="00757FE9">
        <w:rPr>
          <w:rFonts w:asciiTheme="majorHAnsi" w:hAnsiTheme="majorHAnsi" w:cstheme="majorHAnsi"/>
          <w:b/>
        </w:rPr>
        <w:t xml:space="preserve"> of Ohio, </w:t>
      </w:r>
      <w:proofErr w:type="spellStart"/>
      <w:r w:rsidRPr="00757FE9">
        <w:rPr>
          <w:rFonts w:asciiTheme="majorHAnsi" w:hAnsiTheme="majorHAnsi" w:cstheme="majorHAnsi"/>
          <w:b/>
        </w:rPr>
        <w:t>Press</w:t>
      </w:r>
      <w:proofErr w:type="spellEnd"/>
      <w:r w:rsidRPr="00757FE9">
        <w:rPr>
          <w:rFonts w:asciiTheme="majorHAnsi" w:hAnsiTheme="majorHAnsi" w:cstheme="majorHAnsi"/>
          <w:b/>
        </w:rPr>
        <w:t xml:space="preserve"> Club of Cleveland, American City Business </w:t>
      </w:r>
      <w:proofErr w:type="spellStart"/>
      <w:r w:rsidRPr="00757FE9">
        <w:rPr>
          <w:rFonts w:asciiTheme="majorHAnsi" w:hAnsiTheme="majorHAnsi" w:cstheme="majorHAnsi"/>
          <w:b/>
        </w:rPr>
        <w:t>Journals</w:t>
      </w:r>
      <w:proofErr w:type="spellEnd"/>
      <w:r w:rsidRPr="00757FE9">
        <w:rPr>
          <w:rFonts w:asciiTheme="majorHAnsi" w:hAnsiTheme="majorHAnsi" w:cstheme="majorHAnsi"/>
          <w:b/>
        </w:rPr>
        <w:t xml:space="preserve">, </w:t>
      </w:r>
      <w:proofErr w:type="spellStart"/>
      <w:r w:rsidRPr="00757FE9">
        <w:rPr>
          <w:rFonts w:asciiTheme="majorHAnsi" w:hAnsiTheme="majorHAnsi" w:cstheme="majorHAnsi"/>
          <w:b/>
        </w:rPr>
        <w:t>Association</w:t>
      </w:r>
      <w:proofErr w:type="spellEnd"/>
      <w:r w:rsidRPr="00757FE9">
        <w:rPr>
          <w:rFonts w:asciiTheme="majorHAnsi" w:hAnsiTheme="majorHAnsi" w:cstheme="majorHAnsi"/>
          <w:b/>
        </w:rPr>
        <w:t xml:space="preserve"> of </w:t>
      </w:r>
      <w:proofErr w:type="spellStart"/>
      <w:r w:rsidRPr="00757FE9">
        <w:rPr>
          <w:rFonts w:asciiTheme="majorHAnsi" w:hAnsiTheme="majorHAnsi" w:cstheme="majorHAnsi"/>
          <w:b/>
        </w:rPr>
        <w:t>Area</w:t>
      </w:r>
      <w:proofErr w:type="spellEnd"/>
      <w:r w:rsidRPr="00757FE9">
        <w:rPr>
          <w:rFonts w:asciiTheme="majorHAnsi" w:hAnsiTheme="majorHAnsi" w:cstheme="majorHAnsi"/>
          <w:b/>
        </w:rPr>
        <w:t xml:space="preserve"> Business </w:t>
      </w:r>
      <w:proofErr w:type="spellStart"/>
      <w:r w:rsidRPr="00757FE9">
        <w:rPr>
          <w:rFonts w:asciiTheme="majorHAnsi" w:hAnsiTheme="majorHAnsi" w:cstheme="majorHAnsi"/>
          <w:b/>
        </w:rPr>
        <w:t>Publications</w:t>
      </w:r>
      <w:proofErr w:type="spellEnd"/>
      <w:r w:rsidRPr="00757FE9">
        <w:rPr>
          <w:rFonts w:asciiTheme="majorHAnsi" w:hAnsiTheme="majorHAnsi" w:cstheme="majorHAnsi"/>
          <w:b/>
        </w:rPr>
        <w:t xml:space="preserve"> y </w:t>
      </w:r>
      <w:proofErr w:type="spellStart"/>
      <w:r w:rsidRPr="00757FE9">
        <w:rPr>
          <w:rFonts w:asciiTheme="majorHAnsi" w:hAnsiTheme="majorHAnsi" w:cstheme="majorHAnsi"/>
          <w:b/>
        </w:rPr>
        <w:t>Society</w:t>
      </w:r>
      <w:proofErr w:type="spellEnd"/>
      <w:r w:rsidRPr="00757FE9">
        <w:rPr>
          <w:rFonts w:asciiTheme="majorHAnsi" w:hAnsiTheme="majorHAnsi" w:cstheme="majorHAnsi"/>
          <w:b/>
        </w:rPr>
        <w:t xml:space="preserve"> of Professional </w:t>
      </w:r>
      <w:proofErr w:type="spellStart"/>
      <w:r w:rsidRPr="00757FE9">
        <w:rPr>
          <w:rFonts w:asciiTheme="majorHAnsi" w:hAnsiTheme="majorHAnsi" w:cstheme="majorHAnsi"/>
          <w:b/>
        </w:rPr>
        <w:t>Journalists</w:t>
      </w:r>
      <w:proofErr w:type="spellEnd"/>
      <w:r w:rsidRPr="00757FE9">
        <w:rPr>
          <w:rFonts w:asciiTheme="majorHAnsi" w:hAnsiTheme="majorHAnsi" w:cstheme="majorHAnsi"/>
          <w:b/>
        </w:rPr>
        <w:t>.</w:t>
      </w:r>
    </w:p>
    <w:p w:rsidR="000D4A08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 xml:space="preserve">Tiene maestría en literatura inglesa,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University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of Connecticut, y licenciatura en literatura inglesa,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College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 xml:space="preserve"> of </w:t>
      </w:r>
      <w:proofErr w:type="spellStart"/>
      <w:r w:rsidRPr="00757FE9">
        <w:rPr>
          <w:rFonts w:asciiTheme="majorHAnsi" w:hAnsiTheme="majorHAnsi" w:cstheme="majorHAnsi"/>
          <w:sz w:val="16"/>
          <w:szCs w:val="16"/>
        </w:rPr>
        <w:t>Wooster</w:t>
      </w:r>
      <w:proofErr w:type="spellEnd"/>
      <w:r w:rsidRPr="00757FE9">
        <w:rPr>
          <w:rFonts w:asciiTheme="majorHAnsi" w:hAnsiTheme="majorHAnsi" w:cstheme="majorHAnsi"/>
          <w:sz w:val="16"/>
          <w:szCs w:val="16"/>
        </w:rPr>
        <w:t>.</w:t>
      </w:r>
    </w:p>
    <w:p w:rsidR="00AC271C" w:rsidRPr="00757FE9" w:rsidRDefault="000D4A08" w:rsidP="000D4A08">
      <w:pPr>
        <w:jc w:val="both"/>
        <w:rPr>
          <w:rFonts w:asciiTheme="majorHAnsi" w:hAnsiTheme="majorHAnsi" w:cstheme="majorHAnsi"/>
          <w:sz w:val="16"/>
          <w:szCs w:val="16"/>
        </w:rPr>
      </w:pPr>
      <w:r w:rsidRPr="00757FE9">
        <w:rPr>
          <w:rFonts w:asciiTheme="majorHAnsi" w:hAnsiTheme="majorHAnsi" w:cstheme="majorHAnsi"/>
          <w:sz w:val="16"/>
          <w:szCs w:val="16"/>
        </w:rPr>
        <w:t>Domina italiano y francés.</w:t>
      </w:r>
    </w:p>
    <w:p w:rsidR="00051965" w:rsidRPr="00757FE9" w:rsidRDefault="00051965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051965" w:rsidRPr="00757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6950"/>
    <w:multiLevelType w:val="multilevel"/>
    <w:tmpl w:val="CB8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54C46"/>
    <w:multiLevelType w:val="multilevel"/>
    <w:tmpl w:val="C92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6B"/>
    <w:rsid w:val="00051965"/>
    <w:rsid w:val="000D4A08"/>
    <w:rsid w:val="00757FE9"/>
    <w:rsid w:val="009326FC"/>
    <w:rsid w:val="00A57BDE"/>
    <w:rsid w:val="00C6196B"/>
    <w:rsid w:val="00D8174B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9FC6-D7EA-4F0E-9C6E-4E65374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5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75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2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41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4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3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7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0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2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6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.edu/web/master-ejecutivo-en-gestion-de-empresas-de-comunicacion" TargetMode="External"/><Relationship Id="rId13" Type="http://schemas.openxmlformats.org/officeDocument/2006/relationships/hyperlink" Target="http://www.ecrea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v.es/asignatura/mediaconver" TargetMode="External"/><Relationship Id="rId12" Type="http://schemas.openxmlformats.org/officeDocument/2006/relationships/hyperlink" Target="http://www.unav.es/departamento/dp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mundo.es/especiales/2007/01/sociedad/500influyente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av.es/asignatura/docperfcom/" TargetMode="External"/><Relationship Id="rId11" Type="http://schemas.openxmlformats.org/officeDocument/2006/relationships/hyperlink" Target="http://moody.utexas.edu/strauss/dmrp/" TargetMode="External"/><Relationship Id="rId5" Type="http://schemas.openxmlformats.org/officeDocument/2006/relationships/hyperlink" Target="http://www.unav.es/asignatura/ciberperiodismofcom/" TargetMode="External"/><Relationship Id="rId15" Type="http://schemas.openxmlformats.org/officeDocument/2006/relationships/hyperlink" Target="http://www.theglobalexperts.org/" TargetMode="External"/><Relationship Id="rId10" Type="http://schemas.openxmlformats.org/officeDocument/2006/relationships/hyperlink" Target="http://scholar.google.com/citations?user=tkMu2WE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v.edu/web/digital-studies/" TargetMode="External"/><Relationship Id="rId14" Type="http://schemas.openxmlformats.org/officeDocument/2006/relationships/hyperlink" Target="http://www.salaverria.es/publica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Fuentes</dc:creator>
  <cp:keywords/>
  <dc:description/>
  <cp:lastModifiedBy>Esmeralda Fuentes</cp:lastModifiedBy>
  <cp:revision>4</cp:revision>
  <dcterms:created xsi:type="dcterms:W3CDTF">2017-05-07T20:53:00Z</dcterms:created>
  <dcterms:modified xsi:type="dcterms:W3CDTF">2017-05-07T21:40:00Z</dcterms:modified>
</cp:coreProperties>
</file>